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41A0" w14:textId="26419B44" w:rsidR="00FD51CA" w:rsidRPr="007F6789" w:rsidRDefault="0047245B" w:rsidP="00FD51CA">
      <w:pPr>
        <w:pStyle w:val="Normalcentr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en-US" w:eastAsia="lv-LV"/>
        </w:rPr>
      </w:pPr>
      <w:r w:rsidRPr="007F6789">
        <w:rPr>
          <w:rFonts w:ascii="Arial" w:hAnsi="Arial" w:cs="Arial"/>
          <w:b/>
          <w:i w:val="0"/>
          <w:sz w:val="28"/>
          <w:szCs w:val="28"/>
          <w:lang w:val="en-US" w:eastAsia="lv-LV"/>
        </w:rPr>
        <w:t>European projects</w:t>
      </w:r>
    </w:p>
    <w:p w14:paraId="112D78D6" w14:textId="77777777" w:rsidR="00FD51CA" w:rsidRPr="007F6789" w:rsidRDefault="00FD51CA" w:rsidP="00ED6207">
      <w:pPr>
        <w:pStyle w:val="Normalcentr"/>
        <w:ind w:left="0" w:right="12" w:firstLine="0"/>
        <w:jc w:val="center"/>
        <w:rPr>
          <w:lang w:val="en-US"/>
        </w:rPr>
      </w:pPr>
      <w:r w:rsidRPr="007F6789">
        <w:rPr>
          <w:rFonts w:ascii="Arial" w:hAnsi="Arial" w:cs="Arial"/>
          <w:b/>
          <w:i w:val="0"/>
          <w:sz w:val="28"/>
          <w:szCs w:val="28"/>
          <w:lang w:val="en-US" w:eastAsia="lv-LV"/>
        </w:rPr>
        <w:t>PROFILE FORM</w:t>
      </w:r>
    </w:p>
    <w:tbl>
      <w:tblPr>
        <w:tblpPr w:leftFromText="141" w:rightFromText="141" w:vertAnchor="text" w:horzAnchor="margin" w:tblpXSpec="center" w:tblpY="432"/>
        <w:tblW w:w="56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4690"/>
        <w:gridCol w:w="1903"/>
        <w:gridCol w:w="1804"/>
      </w:tblGrid>
      <w:tr w:rsidR="009126BA" w:rsidRPr="007F6789" w14:paraId="54365ED9" w14:textId="77777777" w:rsidTr="00307137">
        <w:trPr>
          <w:trHeight w:val="839"/>
        </w:trPr>
        <w:tc>
          <w:tcPr>
            <w:tcW w:w="932" w:type="pct"/>
            <w:tcMar>
              <w:top w:w="28" w:type="dxa"/>
            </w:tcMar>
          </w:tcPr>
          <w:p w14:paraId="188157D3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 xml:space="preserve">Organization Name / Department </w:t>
            </w:r>
          </w:p>
        </w:tc>
        <w:tc>
          <w:tcPr>
            <w:tcW w:w="2272" w:type="pct"/>
            <w:tcMar>
              <w:top w:w="28" w:type="dxa"/>
            </w:tcMar>
          </w:tcPr>
          <w:p w14:paraId="35130854" w14:textId="111A22AD" w:rsidR="002D730A" w:rsidRPr="007F6789" w:rsidRDefault="00354FAB" w:rsidP="00342A84">
            <w:pPr>
              <w:rPr>
                <w:lang w:val="en-US"/>
              </w:rPr>
            </w:pPr>
            <w:r w:rsidRPr="007F6789">
              <w:rPr>
                <w:lang w:val="en-US"/>
              </w:rPr>
              <w:t xml:space="preserve">University Paul-Valéry Montpellier 3 / </w:t>
            </w:r>
            <w:r w:rsidR="00342A84">
              <w:rPr>
                <w:lang w:val="en-US"/>
              </w:rPr>
              <w:t>Faculty of social and environment sciences, department of geography</w:t>
            </w:r>
            <w:r w:rsidR="004536C6">
              <w:rPr>
                <w:lang w:val="en-US"/>
              </w:rPr>
              <w:t xml:space="preserve"> / </w:t>
            </w:r>
            <w:proofErr w:type="spellStart"/>
            <w:r w:rsidR="004536C6" w:rsidRPr="004536C6">
              <w:rPr>
                <w:lang w:val="en-US"/>
              </w:rPr>
              <w:t>Laboratoire</w:t>
            </w:r>
            <w:proofErr w:type="spellEnd"/>
            <w:r w:rsidR="004536C6" w:rsidRPr="004536C6">
              <w:rPr>
                <w:lang w:val="en-US"/>
              </w:rPr>
              <w:t xml:space="preserve"> de </w:t>
            </w:r>
            <w:proofErr w:type="spellStart"/>
            <w:r w:rsidR="004536C6" w:rsidRPr="004536C6">
              <w:rPr>
                <w:lang w:val="en-US"/>
              </w:rPr>
              <w:t>Géographie</w:t>
            </w:r>
            <w:proofErr w:type="spellEnd"/>
            <w:r w:rsidR="004536C6" w:rsidRPr="004536C6">
              <w:rPr>
                <w:lang w:val="en-US"/>
              </w:rPr>
              <w:t xml:space="preserve"> et </w:t>
            </w:r>
            <w:proofErr w:type="spellStart"/>
            <w:r w:rsidR="004536C6" w:rsidRPr="004536C6">
              <w:rPr>
                <w:lang w:val="en-US"/>
              </w:rPr>
              <w:t>d’Aménagement</w:t>
            </w:r>
            <w:proofErr w:type="spellEnd"/>
            <w:r w:rsidR="004536C6" w:rsidRPr="004536C6">
              <w:rPr>
                <w:lang w:val="en-US"/>
              </w:rPr>
              <w:t xml:space="preserve"> de Montpellier</w:t>
            </w:r>
            <w:r w:rsidR="004536C6">
              <w:rPr>
                <w:lang w:val="en-US"/>
              </w:rPr>
              <w:t xml:space="preserve"> (LGAM)</w:t>
            </w:r>
          </w:p>
        </w:tc>
        <w:tc>
          <w:tcPr>
            <w:tcW w:w="922" w:type="pct"/>
            <w:tcMar>
              <w:top w:w="28" w:type="dxa"/>
            </w:tcMar>
          </w:tcPr>
          <w:p w14:paraId="36334DB7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Organization Short Name</w:t>
            </w:r>
          </w:p>
        </w:tc>
        <w:tc>
          <w:tcPr>
            <w:tcW w:w="874" w:type="pct"/>
            <w:tcMar>
              <w:top w:w="28" w:type="dxa"/>
            </w:tcMar>
          </w:tcPr>
          <w:p w14:paraId="69393F18" w14:textId="7DF73CF1" w:rsidR="009126BA" w:rsidRPr="007F6789" w:rsidRDefault="00354FAB" w:rsidP="007F6789">
            <w:pPr>
              <w:rPr>
                <w:lang w:val="en-US"/>
              </w:rPr>
            </w:pPr>
            <w:r w:rsidRPr="007F6789">
              <w:rPr>
                <w:lang w:val="en-US"/>
              </w:rPr>
              <w:t>UPVM3</w:t>
            </w:r>
          </w:p>
        </w:tc>
      </w:tr>
      <w:tr w:rsidR="009126BA" w:rsidRPr="007F6789" w14:paraId="1D4F0E74" w14:textId="77777777" w:rsidTr="00307137">
        <w:trPr>
          <w:trHeight w:val="922"/>
        </w:trPr>
        <w:tc>
          <w:tcPr>
            <w:tcW w:w="932" w:type="pct"/>
            <w:tcMar>
              <w:top w:w="28" w:type="dxa"/>
            </w:tcMar>
            <w:vAlign w:val="center"/>
          </w:tcPr>
          <w:p w14:paraId="44E19096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Organization Type</w:t>
            </w:r>
          </w:p>
        </w:tc>
        <w:tc>
          <w:tcPr>
            <w:tcW w:w="2272" w:type="pct"/>
            <w:tcMar>
              <w:top w:w="28" w:type="dxa"/>
            </w:tcMar>
          </w:tcPr>
          <w:p w14:paraId="1C749799" w14:textId="288D43BF" w:rsidR="009126BA" w:rsidRPr="007F6789" w:rsidRDefault="00354FAB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="00674D51" w:rsidRPr="007F678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University</w:t>
            </w:r>
          </w:p>
          <w:p w14:paraId="3FE87889" w14:textId="77777777" w:rsidR="009126BA" w:rsidRPr="007F6789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126BA"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0"/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Public Research Centre</w:t>
            </w:r>
          </w:p>
          <w:p w14:paraId="54650333" w14:textId="77777777" w:rsidR="009126BA" w:rsidRPr="007F6789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Large Scale Enterprise</w:t>
            </w:r>
          </w:p>
          <w:p w14:paraId="423896CA" w14:textId="08B43686" w:rsidR="009126BA" w:rsidRPr="007F6789" w:rsidRDefault="008B181F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Small and Medium Scale Enterprise</w:t>
            </w: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0FFDA65E" w14:textId="77777777" w:rsidR="009126BA" w:rsidRPr="007F6789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Public Body</w:t>
            </w:r>
          </w:p>
          <w:p w14:paraId="10E4159B" w14:textId="77777777" w:rsidR="009126BA" w:rsidRPr="007F6789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International NGO</w:t>
            </w:r>
          </w:p>
          <w:p w14:paraId="191D8A4B" w14:textId="77777777" w:rsidR="009126BA" w:rsidRPr="007F6789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EE01BE">
              <w:rPr>
                <w:rFonts w:ascii="Arial" w:hAnsi="Arial" w:cs="Arial"/>
                <w:color w:val="000000"/>
                <w:lang w:val="en-US"/>
              </w:rPr>
            </w:r>
            <w:r w:rsidR="00EE01BE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7F678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="009126BA" w:rsidRPr="007F6789">
              <w:rPr>
                <w:rFonts w:ascii="Arial" w:hAnsi="Arial" w:cs="Arial"/>
                <w:color w:val="000000"/>
                <w:lang w:val="en-US"/>
              </w:rPr>
              <w:t xml:space="preserve"> National NGO</w:t>
            </w:r>
          </w:p>
        </w:tc>
      </w:tr>
      <w:tr w:rsidR="009126BA" w:rsidRPr="007F6789" w14:paraId="6F392CD5" w14:textId="77777777" w:rsidTr="005810C9">
        <w:trPr>
          <w:trHeight w:val="2080"/>
        </w:trPr>
        <w:tc>
          <w:tcPr>
            <w:tcW w:w="932" w:type="pct"/>
            <w:tcMar>
              <w:top w:w="28" w:type="dxa"/>
            </w:tcMar>
            <w:vAlign w:val="center"/>
          </w:tcPr>
          <w:p w14:paraId="7CEA3C3F" w14:textId="7BD9BE06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Fields</w:t>
            </w:r>
            <w:r w:rsidR="008B181F" w:rsidRPr="007F6789">
              <w:rPr>
                <w:rFonts w:ascii="Arial" w:hAnsi="Arial" w:cs="Arial"/>
                <w:b/>
                <w:color w:val="000000"/>
                <w:lang w:val="en-US"/>
              </w:rPr>
              <w:t xml:space="preserve"> of  Research/Technic/Expertise</w:t>
            </w:r>
          </w:p>
        </w:tc>
        <w:tc>
          <w:tcPr>
            <w:tcW w:w="2272" w:type="pct"/>
            <w:tcMar>
              <w:top w:w="28" w:type="dxa"/>
            </w:tcMar>
          </w:tcPr>
          <w:p w14:paraId="4116415C" w14:textId="612D5409" w:rsidR="009126BA" w:rsidRPr="007F6789" w:rsidRDefault="00342A84" w:rsidP="004536C6">
            <w:pPr>
              <w:rPr>
                <w:lang w:val="en-US"/>
              </w:rPr>
            </w:pPr>
            <w:r>
              <w:rPr>
                <w:lang w:val="en-US"/>
              </w:rPr>
              <w:t>The department of geography cover</w:t>
            </w:r>
            <w:r w:rsidR="004536C6">
              <w:rPr>
                <w:lang w:val="en-US"/>
              </w:rPr>
              <w:t>s</w:t>
            </w:r>
            <w:r>
              <w:rPr>
                <w:lang w:val="en-US"/>
              </w:rPr>
              <w:t xml:space="preserve"> all the fields of quantitative geography and urban planning. Our </w:t>
            </w:r>
            <w:proofErr w:type="spellStart"/>
            <w:r>
              <w:rPr>
                <w:lang w:val="en-US"/>
              </w:rPr>
              <w:t>special</w:t>
            </w:r>
            <w:r w:rsidR="004536C6">
              <w:rPr>
                <w:lang w:val="en-US"/>
              </w:rPr>
              <w:t>i</w:t>
            </w:r>
            <w:r>
              <w:rPr>
                <w:lang w:val="en-US"/>
              </w:rPr>
              <w:t>ties</w:t>
            </w:r>
            <w:proofErr w:type="spellEnd"/>
            <w:r>
              <w:rPr>
                <w:lang w:val="en-US"/>
              </w:rPr>
              <w:t xml:space="preserve"> </w:t>
            </w:r>
            <w:r w:rsidR="007067E6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transport and </w:t>
            </w:r>
            <w:r w:rsidR="007067E6">
              <w:rPr>
                <w:lang w:val="en-US"/>
              </w:rPr>
              <w:t>mobility;</w:t>
            </w:r>
            <w:r>
              <w:rPr>
                <w:lang w:val="en-US"/>
              </w:rPr>
              <w:t xml:space="preserve"> natural risk </w:t>
            </w:r>
            <w:r w:rsidR="007067E6">
              <w:rPr>
                <w:lang w:val="en-US"/>
              </w:rPr>
              <w:t>management;</w:t>
            </w:r>
            <w:r>
              <w:rPr>
                <w:lang w:val="en-US"/>
              </w:rPr>
              <w:t xml:space="preserve"> urban planning &amp; </w:t>
            </w:r>
            <w:proofErr w:type="spellStart"/>
            <w:r>
              <w:rPr>
                <w:lang w:val="en-US"/>
              </w:rPr>
              <w:t>geomatic</w:t>
            </w:r>
            <w:proofErr w:type="spellEnd"/>
            <w:r>
              <w:rPr>
                <w:lang w:val="en-US"/>
              </w:rPr>
              <w:t>. O</w:t>
            </w:r>
            <w:r w:rsidRPr="00342A84">
              <w:rPr>
                <w:lang w:val="en-US"/>
              </w:rPr>
              <w:t>ur privileged field</w:t>
            </w:r>
            <w:r>
              <w:rPr>
                <w:lang w:val="en-US"/>
              </w:rPr>
              <w:t>s</w:t>
            </w:r>
            <w:r w:rsidRPr="00342A84">
              <w:rPr>
                <w:lang w:val="en-US"/>
              </w:rPr>
              <w:t xml:space="preserve"> of study</w:t>
            </w:r>
            <w:r>
              <w:rPr>
                <w:lang w:val="en-US"/>
              </w:rPr>
              <w:t xml:space="preserve"> are Europe,</w:t>
            </w:r>
            <w:r w:rsidR="007067E6">
              <w:rPr>
                <w:lang w:val="en-US"/>
              </w:rPr>
              <w:t xml:space="preserve"> Africa (north, east and west), Caribe and south of Asia.</w:t>
            </w: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0DD645A9" w14:textId="77777777" w:rsidR="009056EF" w:rsidRPr="007F6789" w:rsidRDefault="009126BA" w:rsidP="009056EF">
            <w:pPr>
              <w:rPr>
                <w:rFonts w:ascii="Arial" w:hAnsi="Arial" w:cs="Arial"/>
                <w:b/>
                <w:i/>
                <w:color w:val="000000"/>
                <w:u w:val="single"/>
                <w:lang w:val="en-US" w:eastAsia="tr-TR"/>
              </w:rPr>
            </w:pPr>
            <w:r w:rsidRPr="007F6789">
              <w:rPr>
                <w:rFonts w:ascii="Arial" w:hAnsi="Arial" w:cs="Arial"/>
                <w:b/>
                <w:i/>
                <w:color w:val="000000"/>
                <w:u w:val="single"/>
                <w:lang w:val="en-US" w:eastAsia="tr-TR"/>
              </w:rPr>
              <w:t>Sub-Fields / Keywords:</w:t>
            </w:r>
            <w:r w:rsidRPr="007F6789">
              <w:rPr>
                <w:rFonts w:ascii="Arial" w:hAnsi="Arial" w:cs="Arial"/>
                <w:color w:val="000000"/>
                <w:lang w:val="en-US" w:eastAsia="tr-TR"/>
              </w:rPr>
              <w:t xml:space="preserve"> </w:t>
            </w:r>
          </w:p>
          <w:p w14:paraId="7AC9E0A7" w14:textId="77777777" w:rsidR="006D22F5" w:rsidRPr="007F6789" w:rsidRDefault="006D22F5" w:rsidP="002D730A">
            <w:pPr>
              <w:rPr>
                <w:rFonts w:ascii="Arial" w:hAnsi="Arial" w:cs="Arial"/>
                <w:color w:val="000000"/>
                <w:lang w:val="en-US" w:eastAsia="tr-TR"/>
              </w:rPr>
            </w:pPr>
          </w:p>
          <w:p w14:paraId="2549409C" w14:textId="5E6621E1" w:rsidR="009126BA" w:rsidRPr="004536C6" w:rsidRDefault="007067E6" w:rsidP="004536C6">
            <w:r w:rsidRPr="004536C6">
              <w:t>Transport and mobility; self-organized transport systems; autonomous and connected transports; geo-simulation</w:t>
            </w:r>
          </w:p>
          <w:p w14:paraId="06406396" w14:textId="77777777" w:rsidR="009126BA" w:rsidRPr="007F6789" w:rsidRDefault="009126BA" w:rsidP="00307137">
            <w:pPr>
              <w:rPr>
                <w:rFonts w:ascii="Arial" w:hAnsi="Arial" w:cs="Arial"/>
                <w:b/>
                <w:i/>
                <w:color w:val="000000"/>
                <w:lang w:val="en-US" w:eastAsia="tr-TR"/>
              </w:rPr>
            </w:pPr>
            <w:r w:rsidRPr="007F6789">
              <w:rPr>
                <w:rFonts w:ascii="Arial" w:hAnsi="Arial" w:cs="Arial"/>
                <w:b/>
                <w:i/>
                <w:color w:val="000000"/>
                <w:lang w:val="en-US" w:eastAsia="tr-TR"/>
              </w:rPr>
              <w:t xml:space="preserve"> </w:t>
            </w:r>
          </w:p>
        </w:tc>
      </w:tr>
      <w:tr w:rsidR="009126BA" w:rsidRPr="007F6789" w14:paraId="6D1CE4AC" w14:textId="77777777" w:rsidTr="00307137">
        <w:trPr>
          <w:trHeight w:val="1005"/>
        </w:trPr>
        <w:tc>
          <w:tcPr>
            <w:tcW w:w="932" w:type="pct"/>
            <w:tcMar>
              <w:top w:w="28" w:type="dxa"/>
            </w:tcMar>
            <w:vAlign w:val="center"/>
          </w:tcPr>
          <w:p w14:paraId="7F79E22F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 xml:space="preserve">Short Description </w:t>
            </w:r>
          </w:p>
          <w:p w14:paraId="01E71A31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of the Organization / Department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9E479AF" w14:textId="50BE8615" w:rsidR="00464957" w:rsidRPr="007F6789" w:rsidRDefault="004536C6" w:rsidP="00354FAB">
            <w:pPr>
              <w:rPr>
                <w:lang w:val="en-US"/>
              </w:rPr>
            </w:pPr>
            <w:r w:rsidRPr="004536C6">
              <w:rPr>
                <w:lang w:val="en-US"/>
              </w:rPr>
              <w:t xml:space="preserve">The objective of the </w:t>
            </w:r>
            <w:proofErr w:type="spellStart"/>
            <w:r w:rsidRPr="004536C6">
              <w:rPr>
                <w:lang w:val="en-US"/>
              </w:rPr>
              <w:t>Laboratoire</w:t>
            </w:r>
            <w:proofErr w:type="spellEnd"/>
            <w:r w:rsidRPr="004536C6">
              <w:rPr>
                <w:lang w:val="en-US"/>
              </w:rPr>
              <w:t xml:space="preserve"> de </w:t>
            </w:r>
            <w:proofErr w:type="spellStart"/>
            <w:r w:rsidRPr="004536C6">
              <w:rPr>
                <w:lang w:val="en-US"/>
              </w:rPr>
              <w:t>Géographie</w:t>
            </w:r>
            <w:proofErr w:type="spellEnd"/>
            <w:r w:rsidRPr="004536C6">
              <w:rPr>
                <w:lang w:val="en-US"/>
              </w:rPr>
              <w:t xml:space="preserve"> et </w:t>
            </w:r>
            <w:proofErr w:type="spellStart"/>
            <w:r w:rsidRPr="004536C6">
              <w:rPr>
                <w:lang w:val="en-US"/>
              </w:rPr>
              <w:t>d’Aménagement</w:t>
            </w:r>
            <w:proofErr w:type="spellEnd"/>
            <w:r w:rsidRPr="004536C6">
              <w:rPr>
                <w:lang w:val="en-US"/>
              </w:rPr>
              <w:t xml:space="preserve"> de Montpellier</w:t>
            </w:r>
            <w:r>
              <w:rPr>
                <w:lang w:val="en-US"/>
              </w:rPr>
              <w:t xml:space="preserve"> (LGAM) </w:t>
            </w:r>
            <w:r w:rsidRPr="004536C6">
              <w:rPr>
                <w:lang w:val="en-US"/>
              </w:rPr>
              <w:t>is to restore a central place to geographical approaches and their operational spin-offs, particularly in land use planning, environment and risk management, through action research, field expertise, spatial analysis, modelling, co-construction and knowledge transfer.</w:t>
            </w:r>
          </w:p>
        </w:tc>
      </w:tr>
      <w:tr w:rsidR="009126BA" w:rsidRPr="007F6789" w14:paraId="26EEC163" w14:textId="77777777" w:rsidTr="00307137">
        <w:trPr>
          <w:trHeight w:val="1292"/>
        </w:trPr>
        <w:tc>
          <w:tcPr>
            <w:tcW w:w="932" w:type="pct"/>
            <w:tcMar>
              <w:top w:w="28" w:type="dxa"/>
            </w:tcMar>
            <w:vAlign w:val="center"/>
          </w:tcPr>
          <w:p w14:paraId="087D90E0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Previous Related Projects / Research Experience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0E0D9F6" w14:textId="0F2EA80E" w:rsidR="00FB53C1" w:rsidRPr="00FB53C1" w:rsidRDefault="00FB53C1" w:rsidP="00FB53C1">
            <w:pPr>
              <w:rPr>
                <w:lang w:val="en-US"/>
              </w:rPr>
            </w:pPr>
            <w:r>
              <w:rPr>
                <w:lang w:val="en-US"/>
              </w:rPr>
              <w:t xml:space="preserve">2019: contribution to the </w:t>
            </w:r>
            <w:r w:rsidRPr="00FB53C1">
              <w:rPr>
                <w:lang w:val="en-US"/>
              </w:rPr>
              <w:t>COST Action CA16222 Wider Impacts and Scenario</w:t>
            </w:r>
          </w:p>
          <w:p w14:paraId="557ECBC5" w14:textId="77777777" w:rsidR="00D60C6D" w:rsidRDefault="00FB53C1" w:rsidP="00FB53C1">
            <w:pPr>
              <w:rPr>
                <w:lang w:val="en-US"/>
              </w:rPr>
            </w:pPr>
            <w:r w:rsidRPr="00FB53C1">
              <w:rPr>
                <w:lang w:val="en-US"/>
              </w:rPr>
              <w:t>Evaluation of Autonomous and Connected Transport (WISE-ACT)</w:t>
            </w:r>
            <w:r>
              <w:rPr>
                <w:lang w:val="en-US"/>
              </w:rPr>
              <w:t xml:space="preserve"> with a </w:t>
            </w:r>
            <w:r w:rsidRPr="00FB53C1">
              <w:rPr>
                <w:lang w:val="en-US"/>
              </w:rPr>
              <w:t>Short Term Scientific Missions (STSM)</w:t>
            </w:r>
            <w:r>
              <w:rPr>
                <w:lang w:val="en-US"/>
              </w:rPr>
              <w:t xml:space="preserve"> in Insight Center lab of University College Cork. </w:t>
            </w:r>
            <w:r w:rsidRPr="00FB53C1">
              <w:rPr>
                <w:lang w:val="en-US"/>
              </w:rPr>
              <w:t>STSM title: Comparison of Multi-Agent Systems and scheduling tools for assessing on-Demand Mobility Scenario of Autonomous Vehicles.</w:t>
            </w:r>
          </w:p>
          <w:p w14:paraId="542B948D" w14:textId="56D0296E" w:rsidR="00FB53C1" w:rsidRPr="007F6789" w:rsidRDefault="00FB53C1" w:rsidP="004536C6">
            <w:pPr>
              <w:rPr>
                <w:lang w:val="en-US"/>
              </w:rPr>
            </w:pPr>
            <w:r>
              <w:rPr>
                <w:lang w:val="en-US"/>
              </w:rPr>
              <w:t>2020:</w:t>
            </w:r>
            <w:r w:rsidR="0045557A">
              <w:rPr>
                <w:lang w:val="en-US"/>
              </w:rPr>
              <w:t xml:space="preserve"> strong contribution to the project  “</w:t>
            </w:r>
            <w:r w:rsidR="0045557A" w:rsidRPr="0045557A">
              <w:rPr>
                <w:lang w:val="en-US"/>
              </w:rPr>
              <w:t>Innovative and economical alternatives for flexible and shared transport in the PACA region</w:t>
            </w:r>
            <w:r w:rsidR="0045557A">
              <w:rPr>
                <w:lang w:val="en-US"/>
              </w:rPr>
              <w:t xml:space="preserve">” holt by Didier </w:t>
            </w:r>
            <w:proofErr w:type="spellStart"/>
            <w:r w:rsidR="0045557A">
              <w:rPr>
                <w:lang w:val="en-US"/>
              </w:rPr>
              <w:t>Josselin</w:t>
            </w:r>
            <w:proofErr w:type="spellEnd"/>
            <w:r w:rsidR="0045557A">
              <w:rPr>
                <w:lang w:val="en-US"/>
              </w:rPr>
              <w:t xml:space="preserve"> (UMR ESPACE, Avignon University) and funded by PACA region (“</w:t>
            </w:r>
            <w:proofErr w:type="spellStart"/>
            <w:r w:rsidR="0045557A">
              <w:rPr>
                <w:lang w:val="en-US"/>
              </w:rPr>
              <w:t>Fabrique</w:t>
            </w:r>
            <w:proofErr w:type="spellEnd"/>
            <w:r w:rsidR="0045557A">
              <w:rPr>
                <w:lang w:val="en-US"/>
              </w:rPr>
              <w:t xml:space="preserve"> de la </w:t>
            </w:r>
            <w:proofErr w:type="spellStart"/>
            <w:r w:rsidR="004536C6">
              <w:rPr>
                <w:lang w:val="en-US"/>
              </w:rPr>
              <w:t>C</w:t>
            </w:r>
            <w:r w:rsidR="0045557A">
              <w:rPr>
                <w:lang w:val="en-US"/>
              </w:rPr>
              <w:t>onnaissance</w:t>
            </w:r>
            <w:proofErr w:type="spellEnd"/>
            <w:r w:rsidR="0045557A">
              <w:rPr>
                <w:lang w:val="en-US"/>
              </w:rPr>
              <w:t>” program 2020)</w:t>
            </w:r>
          </w:p>
        </w:tc>
      </w:tr>
      <w:tr w:rsidR="009126BA" w:rsidRPr="007F6789" w14:paraId="2F97CF33" w14:textId="77777777" w:rsidTr="00307137">
        <w:trPr>
          <w:trHeight w:val="1239"/>
        </w:trPr>
        <w:tc>
          <w:tcPr>
            <w:tcW w:w="932" w:type="pct"/>
            <w:tcMar>
              <w:top w:w="28" w:type="dxa"/>
            </w:tcMar>
            <w:vAlign w:val="center"/>
          </w:tcPr>
          <w:p w14:paraId="307DB67A" w14:textId="286455F9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 xml:space="preserve">Short Description of the Project idea </w:t>
            </w:r>
          </w:p>
          <w:p w14:paraId="61CE330C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(if foreseeable)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E892D33" w14:textId="1B7482C4" w:rsidR="00ED6207" w:rsidRPr="007F6789" w:rsidRDefault="00E33FE2" w:rsidP="004536C6">
            <w:pPr>
              <w:rPr>
                <w:lang w:val="en-US"/>
              </w:rPr>
            </w:pPr>
            <w:r>
              <w:rPr>
                <w:lang w:val="en-US"/>
              </w:rPr>
              <w:t>The proposal focused on the challenge of new autonomous and connected transport systems. Thanks to the fast</w:t>
            </w:r>
            <w:r w:rsidR="004536C6">
              <w:rPr>
                <w:lang w:val="en-US"/>
              </w:rPr>
              <w:t>-</w:t>
            </w:r>
            <w:r>
              <w:rPr>
                <w:lang w:val="en-US"/>
              </w:rPr>
              <w:t>growing communication</w:t>
            </w:r>
            <w:r w:rsidR="00FB53C1">
              <w:rPr>
                <w:lang w:val="en-US"/>
              </w:rPr>
              <w:t xml:space="preserve"> and autonomous driving</w:t>
            </w:r>
            <w:r>
              <w:rPr>
                <w:lang w:val="en-US"/>
              </w:rPr>
              <w:t xml:space="preserve"> technologies, our objective is to develop</w:t>
            </w:r>
            <w:r w:rsidR="00FB53C1">
              <w:rPr>
                <w:lang w:val="en-US"/>
              </w:rPr>
              <w:t xml:space="preserve"> new</w:t>
            </w:r>
            <w:r>
              <w:rPr>
                <w:lang w:val="en-US"/>
              </w:rPr>
              <w:t xml:space="preserve"> flexible and </w:t>
            </w:r>
            <w:r w:rsidR="00FB53C1">
              <w:rPr>
                <w:lang w:val="en-US"/>
              </w:rPr>
              <w:t>connected</w:t>
            </w:r>
            <w:r>
              <w:rPr>
                <w:lang w:val="en-US"/>
              </w:rPr>
              <w:t xml:space="preserve"> public transport able to reduce the car dependency in urban areas</w:t>
            </w:r>
            <w:r w:rsidR="00FB53C1">
              <w:rPr>
                <w:lang w:val="en-US"/>
              </w:rPr>
              <w:t>. We propose to use geo</w:t>
            </w:r>
            <w:r w:rsidR="004536C6">
              <w:rPr>
                <w:lang w:val="en-US"/>
              </w:rPr>
              <w:t>-</w:t>
            </w:r>
            <w:r w:rsidR="00FB53C1">
              <w:rPr>
                <w:lang w:val="en-US"/>
              </w:rPr>
              <w:t>simulation methods as Agent</w:t>
            </w:r>
            <w:r w:rsidR="004536C6">
              <w:rPr>
                <w:lang w:val="en-US"/>
              </w:rPr>
              <w:t>-</w:t>
            </w:r>
            <w:r w:rsidR="00FB53C1">
              <w:rPr>
                <w:lang w:val="en-US"/>
              </w:rPr>
              <w:t>based simulation to analyze the benefits of such transport systems.</w:t>
            </w:r>
          </w:p>
        </w:tc>
      </w:tr>
      <w:tr w:rsidR="009126BA" w:rsidRPr="007F6789" w14:paraId="2B364139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6DF4B0EA" w14:textId="77777777" w:rsidR="009126BA" w:rsidRPr="007F6789" w:rsidRDefault="00D34AF1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Related Call/Topic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E53A4F1" w14:textId="508E7935" w:rsidR="00EE01BE" w:rsidRPr="00EE01BE" w:rsidRDefault="00EE01BE" w:rsidP="00EE01BE">
            <w:pPr>
              <w:pStyle w:val="Titre3"/>
              <w:rPr>
                <w:b/>
                <w:color w:val="000000" w:themeColor="text1"/>
                <w:sz w:val="27"/>
                <w:szCs w:val="27"/>
                <w:lang w:val="en-US" w:eastAsia="fr-FR"/>
              </w:rPr>
            </w:pPr>
            <w:r w:rsidRPr="00EE01BE">
              <w:rPr>
                <w:b/>
                <w:color w:val="000000" w:themeColor="text1"/>
              </w:rPr>
              <w:t xml:space="preserve">ERA-NET </w:t>
            </w:r>
            <w:proofErr w:type="spellStart"/>
            <w:r w:rsidRPr="00EE01BE">
              <w:rPr>
                <w:b/>
                <w:color w:val="000000" w:themeColor="text1"/>
              </w:rPr>
              <w:t>Cofund</w:t>
            </w:r>
            <w:proofErr w:type="spellEnd"/>
            <w:r w:rsidRPr="00EE01BE">
              <w:rPr>
                <w:b/>
                <w:color w:val="000000" w:themeColor="text1"/>
              </w:rPr>
              <w:t xml:space="preserve"> Urban Accessibility and Connectivity (ENUAC)</w:t>
            </w:r>
          </w:p>
          <w:p w14:paraId="6761BA55" w14:textId="46E6C656" w:rsidR="009126BA" w:rsidRPr="007F6789" w:rsidRDefault="007F6789" w:rsidP="007F6789">
            <w:pPr>
              <w:rPr>
                <w:lang w:val="en-US"/>
              </w:rPr>
            </w:pPr>
            <w:r w:rsidRPr="007F6789">
              <w:rPr>
                <w:lang w:val="en-US"/>
              </w:rPr>
              <w:t>The proposal is mainly attached to the challenge 2 “Develop and support the implementation of innovative mobility systems and services with a potential to contribute to sustainable urban mobility”. Furthermore</w:t>
            </w:r>
            <w:r>
              <w:rPr>
                <w:lang w:val="en-US"/>
              </w:rPr>
              <w:t>,</w:t>
            </w:r>
            <w:r w:rsidRPr="007F6789">
              <w:rPr>
                <w:lang w:val="en-US"/>
              </w:rPr>
              <w:t xml:space="preserve"> </w:t>
            </w:r>
            <w:r>
              <w:rPr>
                <w:lang w:val="en-US"/>
              </w:rPr>
              <w:t>by proposing</w:t>
            </w:r>
            <w:r w:rsidRPr="007F6789">
              <w:rPr>
                <w:lang w:val="en-US"/>
              </w:rPr>
              <w:t xml:space="preserve"> to invest</w:t>
            </w:r>
            <w:r w:rsidR="00E33FE2">
              <w:rPr>
                <w:lang w:val="en-US"/>
              </w:rPr>
              <w:t xml:space="preserve"> the influence of</w:t>
            </w:r>
            <w:r w:rsidRPr="007F6789">
              <w:rPr>
                <w:lang w:val="en-US"/>
              </w:rPr>
              <w:t xml:space="preserve"> new communication technologies and citizen </w:t>
            </w:r>
            <w:proofErr w:type="spellStart"/>
            <w:r w:rsidR="00E33FE2" w:rsidRPr="007F6789">
              <w:rPr>
                <w:lang w:val="en-US"/>
              </w:rPr>
              <w:t>behavio</w:t>
            </w:r>
            <w:r w:rsidR="004536C6">
              <w:rPr>
                <w:lang w:val="en-US"/>
              </w:rPr>
              <w:t>u</w:t>
            </w:r>
            <w:r w:rsidR="00E33FE2" w:rsidRPr="007F6789">
              <w:rPr>
                <w:lang w:val="en-US"/>
              </w:rPr>
              <w:t>r</w:t>
            </w:r>
            <w:proofErr w:type="spellEnd"/>
            <w:r w:rsidR="00E33FE2">
              <w:rPr>
                <w:lang w:val="en-US"/>
              </w:rPr>
              <w:t>,</w:t>
            </w:r>
            <w:r w:rsidRPr="007F6789">
              <w:rPr>
                <w:lang w:val="en-US"/>
              </w:rPr>
              <w:t xml:space="preserve"> the proposal could be also attached to the challenge 1 and 5</w:t>
            </w:r>
            <w:r w:rsidR="00E33FE2">
              <w:rPr>
                <w:lang w:val="en-US"/>
              </w:rPr>
              <w:t>.</w:t>
            </w:r>
          </w:p>
        </w:tc>
      </w:tr>
      <w:tr w:rsidR="009126BA" w:rsidRPr="007F6789" w14:paraId="642E397F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B70E23A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Contact Person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4A39F98" w14:textId="22FF564C" w:rsidR="002D730A" w:rsidRPr="007F6789" w:rsidRDefault="007F6789" w:rsidP="00354FAB">
            <w:pPr>
              <w:rPr>
                <w:lang w:val="en-US"/>
              </w:rPr>
            </w:pPr>
            <w:r w:rsidRPr="007F6789">
              <w:rPr>
                <w:lang w:val="en-US"/>
              </w:rPr>
              <w:t>Adrien Lammoglia</w:t>
            </w:r>
          </w:p>
        </w:tc>
      </w:tr>
      <w:tr w:rsidR="009126BA" w:rsidRPr="007F6789" w14:paraId="644BF4B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C60AE94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Position in the Organization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04163DC2" w14:textId="62B91965" w:rsidR="009126BA" w:rsidRPr="007F6789" w:rsidRDefault="00354FAB" w:rsidP="004536C6">
            <w:pPr>
              <w:rPr>
                <w:lang w:val="en-US"/>
              </w:rPr>
            </w:pPr>
            <w:r w:rsidRPr="007F6789">
              <w:rPr>
                <w:lang w:val="en-US"/>
              </w:rPr>
              <w:t xml:space="preserve">Adrien Lammoglia is </w:t>
            </w:r>
            <w:r w:rsidR="00E33FE2">
              <w:rPr>
                <w:lang w:val="en-US"/>
              </w:rPr>
              <w:t>lecturer</w:t>
            </w:r>
            <w:r w:rsidR="004536C6">
              <w:rPr>
                <w:lang w:val="en-US"/>
              </w:rPr>
              <w:t>/</w:t>
            </w:r>
            <w:r w:rsidR="00E33FE2">
              <w:rPr>
                <w:lang w:val="en-US"/>
              </w:rPr>
              <w:t>associate p</w:t>
            </w:r>
            <w:r w:rsidR="00E33FE2" w:rsidRPr="00E33FE2">
              <w:rPr>
                <w:lang w:val="en-US"/>
              </w:rPr>
              <w:t xml:space="preserve">rofessor </w:t>
            </w:r>
            <w:r w:rsidRPr="007F6789">
              <w:rPr>
                <w:lang w:val="en-US"/>
              </w:rPr>
              <w:t xml:space="preserve">in geography, specialized in </w:t>
            </w:r>
            <w:r w:rsidR="004536C6">
              <w:rPr>
                <w:lang w:val="en-US"/>
              </w:rPr>
              <w:t xml:space="preserve">the </w:t>
            </w:r>
            <w:r w:rsidRPr="007F6789">
              <w:rPr>
                <w:lang w:val="en-US"/>
              </w:rPr>
              <w:t>self-organized and connected transport system</w:t>
            </w:r>
            <w:r w:rsidR="004536C6">
              <w:rPr>
                <w:lang w:val="en-US"/>
              </w:rPr>
              <w:t>s</w:t>
            </w:r>
            <w:r w:rsidRPr="007F6789">
              <w:rPr>
                <w:lang w:val="en-US"/>
              </w:rPr>
              <w:t xml:space="preserve"> and geo</w:t>
            </w:r>
            <w:r w:rsidR="004536C6">
              <w:rPr>
                <w:lang w:val="en-US"/>
              </w:rPr>
              <w:t>-</w:t>
            </w:r>
            <w:r w:rsidRPr="007F6789">
              <w:rPr>
                <w:lang w:val="en-US"/>
              </w:rPr>
              <w:t>simulation</w:t>
            </w:r>
          </w:p>
        </w:tc>
      </w:tr>
      <w:tr w:rsidR="009126BA" w:rsidRPr="007F6789" w14:paraId="7F67A5FA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0F82E5B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Tel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C172808" w14:textId="510ECA64" w:rsidR="009126BA" w:rsidRPr="007F6789" w:rsidRDefault="00354FAB" w:rsidP="00354FAB">
            <w:pPr>
              <w:rPr>
                <w:lang w:val="en-US"/>
              </w:rPr>
            </w:pPr>
            <w:r w:rsidRPr="007F6789">
              <w:rPr>
                <w:lang w:val="en-US"/>
              </w:rPr>
              <w:t>+33650091031</w:t>
            </w:r>
          </w:p>
        </w:tc>
      </w:tr>
      <w:tr w:rsidR="009126BA" w:rsidRPr="007F6789" w14:paraId="436569F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46575750" w14:textId="77777777" w:rsidR="009126BA" w:rsidRPr="007F6789" w:rsidRDefault="009126BA" w:rsidP="0030713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F6789">
              <w:rPr>
                <w:rFonts w:ascii="Arial" w:hAnsi="Arial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FBD7CB2" w14:textId="73D41F2A" w:rsidR="002D730A" w:rsidRPr="007F6789" w:rsidRDefault="00EE01BE" w:rsidP="00354FAB">
            <w:pPr>
              <w:rPr>
                <w:lang w:val="en-US"/>
              </w:rPr>
            </w:pPr>
            <w:hyperlink r:id="rId5" w:history="1">
              <w:r w:rsidRPr="00C01A91">
                <w:rPr>
                  <w:rStyle w:val="Lienhypertexte"/>
                  <w:lang w:val="en-US"/>
                </w:rPr>
                <w:t>lammolia.adrien@gmail.com</w:t>
              </w:r>
            </w:hyperlink>
            <w:r>
              <w:rPr>
                <w:lang w:val="en-US"/>
              </w:rPr>
              <w:t xml:space="preserve"> </w:t>
            </w:r>
            <w:bookmarkStart w:id="1" w:name="_GoBack"/>
            <w:bookmarkEnd w:id="1"/>
          </w:p>
        </w:tc>
      </w:tr>
    </w:tbl>
    <w:p w14:paraId="249F1681" w14:textId="77777777" w:rsidR="00F47E05" w:rsidRDefault="00F47E05"/>
    <w:sectPr w:rsidR="00F47E05" w:rsidSect="00EE01BE">
      <w:pgSz w:w="11906" w:h="16838"/>
      <w:pgMar w:top="4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77C"/>
    <w:multiLevelType w:val="hybridMultilevel"/>
    <w:tmpl w:val="F6D87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291"/>
    <w:multiLevelType w:val="hybridMultilevel"/>
    <w:tmpl w:val="EECA4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413"/>
    <w:multiLevelType w:val="hybridMultilevel"/>
    <w:tmpl w:val="62F0E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3C9"/>
    <w:multiLevelType w:val="hybridMultilevel"/>
    <w:tmpl w:val="138432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860742"/>
    <w:multiLevelType w:val="hybridMultilevel"/>
    <w:tmpl w:val="7E6A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9FC"/>
    <w:multiLevelType w:val="hybridMultilevel"/>
    <w:tmpl w:val="200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MDMxtjAwNjYxNbBQ0lEKTi0uzszPAykwrAUAsDQnfiwAAAA="/>
  </w:docVars>
  <w:rsids>
    <w:rsidRoot w:val="009126BA"/>
    <w:rsid w:val="00011BF7"/>
    <w:rsid w:val="00025855"/>
    <w:rsid w:val="0004204B"/>
    <w:rsid w:val="00070DC3"/>
    <w:rsid w:val="000713C6"/>
    <w:rsid w:val="00071A8A"/>
    <w:rsid w:val="000B15BD"/>
    <w:rsid w:val="0020680C"/>
    <w:rsid w:val="00267344"/>
    <w:rsid w:val="00272531"/>
    <w:rsid w:val="002D730A"/>
    <w:rsid w:val="00342A84"/>
    <w:rsid w:val="0034385B"/>
    <w:rsid w:val="00354FAB"/>
    <w:rsid w:val="003C6159"/>
    <w:rsid w:val="003E4161"/>
    <w:rsid w:val="003F5C12"/>
    <w:rsid w:val="004536C6"/>
    <w:rsid w:val="0045557A"/>
    <w:rsid w:val="00464957"/>
    <w:rsid w:val="0047245B"/>
    <w:rsid w:val="004914C5"/>
    <w:rsid w:val="004D084E"/>
    <w:rsid w:val="005810C9"/>
    <w:rsid w:val="005F1CDB"/>
    <w:rsid w:val="00674D51"/>
    <w:rsid w:val="006A7F68"/>
    <w:rsid w:val="006D22F5"/>
    <w:rsid w:val="007067E6"/>
    <w:rsid w:val="00784C99"/>
    <w:rsid w:val="007D15B7"/>
    <w:rsid w:val="007F6789"/>
    <w:rsid w:val="008335E8"/>
    <w:rsid w:val="00854832"/>
    <w:rsid w:val="008B181F"/>
    <w:rsid w:val="008C157F"/>
    <w:rsid w:val="009056EF"/>
    <w:rsid w:val="009126BA"/>
    <w:rsid w:val="00977701"/>
    <w:rsid w:val="00A279E2"/>
    <w:rsid w:val="00A50B36"/>
    <w:rsid w:val="00A83C30"/>
    <w:rsid w:val="00A90FE8"/>
    <w:rsid w:val="00AD18DB"/>
    <w:rsid w:val="00BA0820"/>
    <w:rsid w:val="00C27249"/>
    <w:rsid w:val="00D34AF1"/>
    <w:rsid w:val="00D60C6D"/>
    <w:rsid w:val="00D63AA0"/>
    <w:rsid w:val="00E33FE2"/>
    <w:rsid w:val="00EA0A33"/>
    <w:rsid w:val="00ED6207"/>
    <w:rsid w:val="00EE01BE"/>
    <w:rsid w:val="00F4055B"/>
    <w:rsid w:val="00F47E05"/>
    <w:rsid w:val="00F72EED"/>
    <w:rsid w:val="00FB53C1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26C"/>
  <w15:docId w15:val="{6AE8185E-21D0-4061-B16E-FABE390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AA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itre2">
    <w:name w:val="heading 2"/>
    <w:basedOn w:val="Normal"/>
    <w:link w:val="Titre2Car"/>
    <w:uiPriority w:val="9"/>
    <w:qFormat/>
    <w:rsid w:val="00F72EE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0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6BA"/>
    <w:pPr>
      <w:spacing w:before="150" w:after="225"/>
    </w:pPr>
    <w:rPr>
      <w:rFonts w:eastAsia="Times New Roman"/>
      <w:lang w:val="tr-TR" w:eastAsia="tr-TR"/>
    </w:rPr>
  </w:style>
  <w:style w:type="paragraph" w:customStyle="1" w:styleId="Default">
    <w:name w:val="Default"/>
    <w:rsid w:val="0091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Paragraphedeliste">
    <w:name w:val="List Paragraph"/>
    <w:basedOn w:val="Normal"/>
    <w:uiPriority w:val="34"/>
    <w:qFormat/>
    <w:rsid w:val="009126B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tr-TR" w:eastAsia="en-US"/>
    </w:rPr>
  </w:style>
  <w:style w:type="paragraph" w:styleId="Normalcentr">
    <w:name w:val="Block Text"/>
    <w:basedOn w:val="Normal"/>
    <w:rsid w:val="00FD51CA"/>
    <w:pPr>
      <w:ind w:left="-1276" w:right="-1192" w:firstLine="425"/>
      <w:jc w:val="both"/>
    </w:pPr>
    <w:rPr>
      <w:rFonts w:eastAsia="Times New Roman"/>
      <w:i/>
      <w:sz w:val="22"/>
      <w:szCs w:val="20"/>
      <w:lang w:val="tr-T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0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15BD"/>
    <w:rPr>
      <w:color w:val="0000FF"/>
      <w:u w:val="single"/>
    </w:rPr>
  </w:style>
  <w:style w:type="character" w:customStyle="1" w:styleId="topic-id">
    <w:name w:val="topic-id"/>
    <w:basedOn w:val="Policepardfaut"/>
    <w:rsid w:val="000B15BD"/>
  </w:style>
  <w:style w:type="character" w:customStyle="1" w:styleId="Titre2Car">
    <w:name w:val="Titre 2 Car"/>
    <w:basedOn w:val="Policepardfaut"/>
    <w:link w:val="Titre2"/>
    <w:uiPriority w:val="9"/>
    <w:rsid w:val="00F72E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E01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E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mmolia.adr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aydin.ozturk</dc:creator>
  <cp:lastModifiedBy>FloGoiffon</cp:lastModifiedBy>
  <cp:revision>2</cp:revision>
  <cp:lastPrinted>2016-01-26T12:06:00Z</cp:lastPrinted>
  <dcterms:created xsi:type="dcterms:W3CDTF">2020-02-13T08:47:00Z</dcterms:created>
  <dcterms:modified xsi:type="dcterms:W3CDTF">2020-02-13T08:47:00Z</dcterms:modified>
</cp:coreProperties>
</file>